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C3D26" w:rsidR="00CD6518" w:rsidP="00CD6518" w:rsidRDefault="42554D2D" w14:paraId="6E756595" w14:textId="0FA45457">
      <w:pPr>
        <w:jc w:val="right"/>
        <w:rPr>
          <w:sz w:val="22"/>
          <w:szCs w:val="22"/>
        </w:rPr>
      </w:pPr>
      <w:r w:rsidRPr="318A6B40">
        <w:rPr>
          <w:sz w:val="22"/>
          <w:szCs w:val="22"/>
        </w:rPr>
        <w:t>8 priedas „</w:t>
      </w:r>
      <w:r w:rsidRPr="005128FD" w:rsidR="00E5684F">
        <w:rPr>
          <w:rFonts w:eastAsia="Calibri"/>
          <w:sz w:val="22"/>
          <w:szCs w:val="22"/>
        </w:rPr>
        <w:t>Tiekėjų kvalifikacijos reikalavimai ir reikalaujami kokybės bei aplinkos apsaugos vadybos sistemų standartai</w:t>
      </w:r>
      <w:r w:rsidR="00AC4C67">
        <w:rPr>
          <w:sz w:val="22"/>
          <w:szCs w:val="22"/>
        </w:rPr>
        <w:t>“</w:t>
      </w:r>
    </w:p>
    <w:p w:rsidR="00CD6518" w:rsidP="00BA5801" w:rsidRDefault="00CD6518" w14:paraId="7D8027C3" w14:textId="77777777">
      <w:pPr>
        <w:jc w:val="center"/>
        <w:rPr>
          <w:smallCaps/>
          <w:sz w:val="22"/>
          <w:szCs w:val="22"/>
        </w:rPr>
      </w:pPr>
    </w:p>
    <w:p w:rsidR="00CD6518" w:rsidP="00BA5801" w:rsidRDefault="00CD6518" w14:paraId="6C19AED7" w14:textId="77777777">
      <w:pPr>
        <w:jc w:val="center"/>
        <w:rPr>
          <w:b/>
          <w:bCs/>
          <w:smallCaps/>
        </w:rPr>
      </w:pPr>
    </w:p>
    <w:p w:rsidRPr="00E5684F" w:rsidR="002C278C" w:rsidP="00BA5801" w:rsidRDefault="00E5684F" w14:paraId="4DD46A28" w14:textId="550E7BA5">
      <w:pPr>
        <w:jc w:val="center"/>
        <w:rPr>
          <w:b/>
          <w:bCs/>
        </w:rPr>
      </w:pPr>
      <w:r w:rsidRPr="00E5684F">
        <w:rPr>
          <w:rFonts w:eastAsia="Calibri"/>
          <w:b/>
          <w:bCs/>
          <w:sz w:val="22"/>
          <w:szCs w:val="22"/>
        </w:rPr>
        <w:t>TIEKĖJŲ KVALIFIKACIJOS REIKALAVIMAI IR REIKALAUJAMI KOKYBĖS BEI APLINKOS APSAUGOS VADYBOS SISTEMŲ STANDARTAI</w:t>
      </w:r>
    </w:p>
    <w:p w:rsidR="002857B5" w:rsidP="00BA5801" w:rsidRDefault="002857B5" w14:paraId="24AE8505" w14:textId="77777777">
      <w:pPr>
        <w:jc w:val="center"/>
        <w:rPr>
          <w:b/>
          <w:bCs/>
        </w:rPr>
      </w:pPr>
    </w:p>
    <w:p w:rsidR="002857B5" w:rsidP="00BA5801" w:rsidRDefault="002857B5" w14:paraId="1C1866FE" w14:textId="77777777">
      <w:pPr>
        <w:jc w:val="center"/>
        <w:rPr>
          <w:b/>
          <w:bCs/>
        </w:rPr>
      </w:pPr>
    </w:p>
    <w:p w:rsidR="002857B5" w:rsidP="00BA5801" w:rsidRDefault="002857B5" w14:paraId="352D1FF4" w14:textId="2AED9E59">
      <w:pPr>
        <w:jc w:val="center"/>
        <w:rPr>
          <w:rFonts w:eastAsiaTheme="majorEastAsia"/>
          <w:b/>
          <w:bCs/>
        </w:rPr>
      </w:pPr>
      <w:r w:rsidRPr="008B6D37">
        <w:rPr>
          <w:rFonts w:eastAsiaTheme="majorEastAsia"/>
          <w:b/>
          <w:bCs/>
        </w:rPr>
        <w:t>TIEKĖJAMS NUSTATOMI </w:t>
      </w:r>
      <w:r>
        <w:rPr>
          <w:rFonts w:eastAsiaTheme="majorEastAsia"/>
          <w:b/>
          <w:bCs/>
        </w:rPr>
        <w:t>KVALIFIKACIJOS REIKALAVIMAI:</w:t>
      </w:r>
    </w:p>
    <w:p w:rsidR="002857B5" w:rsidP="00BA5801" w:rsidRDefault="002857B5" w14:paraId="28340A82" w14:textId="77777777">
      <w:pPr>
        <w:jc w:val="center"/>
        <w:rPr>
          <w:b/>
          <w:bCs/>
        </w:rPr>
      </w:pPr>
    </w:p>
    <w:p w:rsidR="00CD6518" w:rsidP="00BA5801" w:rsidRDefault="00CD6518" w14:paraId="79B2B4DE" w14:textId="77777777">
      <w:pPr>
        <w:jc w:val="center"/>
        <w:rPr>
          <w:b/>
          <w:bCs/>
        </w:rPr>
      </w:pPr>
    </w:p>
    <w:p w:rsidRPr="0079792C" w:rsidR="002C278C" w:rsidRDefault="002C278C" w14:paraId="32E27CFF" w14:textId="77777777">
      <w:pPr>
        <w:pStyle w:val="ListParagraph"/>
        <w:numPr>
          <w:ilvl w:val="0"/>
          <w:numId w:val="3"/>
        </w:numPr>
        <w:spacing w:line="20" w:lineRule="atLeast"/>
        <w:ind w:left="0" w:firstLine="567"/>
        <w:jc w:val="both"/>
        <w:rPr>
          <w:rFonts w:eastAsiaTheme="minorHAnsi"/>
        </w:rPr>
      </w:pPr>
      <w:r w:rsidRPr="0079792C">
        <w:rPr>
          <w:rFonts w:eastAsiaTheme="minorHAnsi"/>
        </w:rPr>
        <w:t xml:space="preserve">Tiekėjo kvalifikacija turi atitikti šiame priede nustatytus reikalavimus kvalifikacijai. </w:t>
      </w:r>
    </w:p>
    <w:p w:rsidR="00716AED" w:rsidRDefault="002C278C" w14:paraId="7E7C6232" w14:textId="22BA1A22">
      <w:pPr>
        <w:pStyle w:val="ListParagraph"/>
        <w:numPr>
          <w:ilvl w:val="0"/>
          <w:numId w:val="3"/>
        </w:numPr>
        <w:spacing w:after="160"/>
        <w:ind w:left="0" w:firstLine="567"/>
        <w:jc w:val="both"/>
        <w:rPr/>
      </w:pPr>
      <w:r w:rsidR="28101BC7">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FD2B9D4" w:rsidR="28101BC7">
        <w:rPr>
          <w:i w:val="1"/>
          <w:iCs w:val="1"/>
        </w:rPr>
        <w:t>pirma</w:t>
      </w:r>
      <w:r w:rsidR="28101BC7">
        <w:rPr/>
        <w:t xml:space="preserve">, kad likę grupės partneriai tenkina perkančiosios organizacijos nustatytas dalyvavimo viešojo pirkimo procedūroje sąlygas ir, </w:t>
      </w:r>
      <w:r w:rsidRPr="0FD2B9D4" w:rsidR="28101BC7">
        <w:rPr>
          <w:i w:val="1"/>
          <w:iCs w:val="1"/>
        </w:rPr>
        <w:t>antra</w:t>
      </w:r>
      <w:r w:rsidR="28101BC7">
        <w:rPr/>
        <w:t>, kad dėl tolesnio jų dalyvavimo šioje procedūroje nebus iškreipta kitų dalyvių konkurencinė padėtis.</w:t>
      </w:r>
    </w:p>
    <w:p w:rsidR="15BE2EC7" w:rsidP="53382317" w:rsidRDefault="15BE2EC7" w14:paraId="75EAF0C2" w14:textId="2D493E9E">
      <w:pPr>
        <w:pStyle w:val="ListParagraph"/>
        <w:numPr>
          <w:ilvl w:val="0"/>
          <w:numId w:val="3"/>
        </w:numPr>
        <w:spacing w:after="160"/>
        <w:ind w:left="0" w:firstLine="567"/>
        <w:jc w:val="both"/>
      </w:pPr>
      <w:r w:rsidRPr="53382317">
        <w:rPr>
          <w:color w:val="000000" w:themeColor="text1"/>
        </w:rPr>
        <w:t>Šio dokumento 1 lentelėje nurodytų reikalavimų atitiktį tiekėjas deklaruoja su pasiūlymu pateikiamame EBVPD, o atitiktį reikalavimams įrodančių dokumentų bus prašoma pateikti tik iš galimo laimėtojo.</w:t>
      </w:r>
    </w:p>
    <w:p w:rsidRPr="0079792C" w:rsidR="002C278C" w:rsidP="009B62AC" w:rsidRDefault="00716AED" w14:paraId="0A93A017" w14:textId="361F8658">
      <w:pPr>
        <w:jc w:val="right"/>
        <w:rPr>
          <w:b/>
          <w:bCs/>
        </w:rPr>
      </w:pPr>
      <w:r w:rsidRPr="0079792C">
        <w:rPr>
          <w:b/>
          <w:bCs/>
        </w:rPr>
        <w:t xml:space="preserve">1 lentelė </w:t>
      </w:r>
    </w:p>
    <w:tbl>
      <w:tblPr>
        <w:tblStyle w:val="TableGrid"/>
        <w:tblW w:w="15021" w:type="dxa"/>
        <w:tblLook w:val="04A0" w:firstRow="1" w:lastRow="0" w:firstColumn="1" w:lastColumn="0" w:noHBand="0" w:noVBand="1"/>
      </w:tblPr>
      <w:tblGrid>
        <w:gridCol w:w="788"/>
        <w:gridCol w:w="4027"/>
        <w:gridCol w:w="6379"/>
        <w:gridCol w:w="3827"/>
      </w:tblGrid>
      <w:tr w:rsidRPr="00206C6D" w:rsidR="002C278C" w:rsidTr="0041646F" w14:paraId="424B0022" w14:textId="77777777">
        <w:tc>
          <w:tcPr>
            <w:tcW w:w="788" w:type="dxa"/>
            <w:shd w:val="clear" w:color="auto" w:fill="FAE2D5" w:themeFill="accent2" w:themeFillTint="33"/>
            <w:vAlign w:val="center"/>
          </w:tcPr>
          <w:p w:rsidRPr="00206C6D" w:rsidR="002C278C" w:rsidP="002C278C" w:rsidRDefault="002C278C" w14:paraId="7F1048CB" w14:textId="7ED8B4E0">
            <w:pPr>
              <w:rPr>
                <w:b/>
                <w:bCs/>
                <w:sz w:val="22"/>
                <w:szCs w:val="22"/>
              </w:rPr>
            </w:pPr>
            <w:r w:rsidRPr="00206C6D">
              <w:rPr>
                <w:rFonts w:eastAsia="Arial"/>
                <w:b/>
                <w:bCs/>
                <w:sz w:val="22"/>
                <w:szCs w:val="22"/>
              </w:rPr>
              <w:t>Eil. Nr.</w:t>
            </w:r>
          </w:p>
        </w:tc>
        <w:tc>
          <w:tcPr>
            <w:tcW w:w="4027" w:type="dxa"/>
            <w:shd w:val="clear" w:color="auto" w:fill="FAE2D5" w:themeFill="accent2" w:themeFillTint="33"/>
            <w:vAlign w:val="center"/>
          </w:tcPr>
          <w:p w:rsidRPr="00206C6D" w:rsidR="002C278C" w:rsidP="002C278C" w:rsidRDefault="002C278C" w14:paraId="2EC587A9" w14:textId="321F6C08">
            <w:pPr>
              <w:jc w:val="center"/>
              <w:rPr>
                <w:b/>
                <w:bCs/>
                <w:sz w:val="22"/>
                <w:szCs w:val="22"/>
              </w:rPr>
            </w:pPr>
            <w:r w:rsidRPr="00206C6D">
              <w:rPr>
                <w:rFonts w:eastAsia="Arial"/>
                <w:b/>
                <w:bCs/>
                <w:sz w:val="22"/>
                <w:szCs w:val="22"/>
              </w:rPr>
              <w:t>Kvalifikacijos reikalavimas</w:t>
            </w:r>
          </w:p>
        </w:tc>
        <w:tc>
          <w:tcPr>
            <w:tcW w:w="6379" w:type="dxa"/>
            <w:shd w:val="clear" w:color="auto" w:fill="FAE2D5" w:themeFill="accent2" w:themeFillTint="33"/>
            <w:vAlign w:val="center"/>
          </w:tcPr>
          <w:p w:rsidRPr="00206C6D" w:rsidR="002C278C" w:rsidP="002C278C" w:rsidRDefault="002C278C" w14:paraId="6AF2383B" w14:textId="4378EAB3">
            <w:pPr>
              <w:jc w:val="center"/>
              <w:rPr>
                <w:b/>
                <w:bCs/>
                <w:sz w:val="22"/>
                <w:szCs w:val="22"/>
              </w:rPr>
            </w:pPr>
            <w:r w:rsidRPr="00206C6D">
              <w:rPr>
                <w:rFonts w:eastAsia="Arial"/>
                <w:b/>
                <w:bCs/>
                <w:sz w:val="22"/>
                <w:szCs w:val="22"/>
              </w:rPr>
              <w:t>Patvirtinančių dokumentų sąrašas</w:t>
            </w:r>
          </w:p>
        </w:tc>
        <w:tc>
          <w:tcPr>
            <w:tcW w:w="3827" w:type="dxa"/>
            <w:shd w:val="clear" w:color="auto" w:fill="FAE2D5" w:themeFill="accent2" w:themeFillTint="33"/>
            <w:vAlign w:val="center"/>
          </w:tcPr>
          <w:p w:rsidRPr="00206C6D" w:rsidR="002C278C" w:rsidP="002857B5" w:rsidRDefault="002C278C" w14:paraId="69642777" w14:textId="1A671151">
            <w:pPr>
              <w:autoSpaceDE w:val="0"/>
              <w:autoSpaceDN w:val="0"/>
              <w:adjustRightInd w:val="0"/>
              <w:jc w:val="center"/>
              <w:rPr>
                <w:b/>
                <w:bCs/>
                <w:color w:val="000000"/>
                <w:sz w:val="22"/>
                <w:szCs w:val="22"/>
              </w:rPr>
            </w:pPr>
            <w:r w:rsidRPr="00206C6D">
              <w:rPr>
                <w:b/>
                <w:bCs/>
                <w:color w:val="000000"/>
                <w:sz w:val="22"/>
                <w:szCs w:val="22"/>
              </w:rPr>
              <w:t>Subjektas, kuris turi atitikti reikalavimą</w:t>
            </w:r>
          </w:p>
        </w:tc>
      </w:tr>
      <w:tr w:rsidRPr="00206C6D" w:rsidR="00451179" w:rsidTr="0041646F" w14:paraId="29F5D424" w14:textId="77777777">
        <w:tc>
          <w:tcPr>
            <w:tcW w:w="788" w:type="dxa"/>
          </w:tcPr>
          <w:p w:rsidRPr="00206C6D" w:rsidR="00451179" w:rsidP="00451179" w:rsidRDefault="00451179" w14:paraId="5250F483" w14:textId="0B6853A3">
            <w:pPr>
              <w:rPr>
                <w:b/>
                <w:bCs/>
                <w:sz w:val="22"/>
                <w:szCs w:val="22"/>
              </w:rPr>
            </w:pPr>
            <w:r w:rsidRPr="00206C6D">
              <w:rPr>
                <w:b/>
                <w:bCs/>
                <w:sz w:val="22"/>
                <w:szCs w:val="22"/>
              </w:rPr>
              <w:t>1.</w:t>
            </w:r>
          </w:p>
        </w:tc>
        <w:tc>
          <w:tcPr>
            <w:tcW w:w="4027" w:type="dxa"/>
          </w:tcPr>
          <w:p w:rsidRPr="00206C6D" w:rsidR="000D2995" w:rsidP="00451179" w:rsidRDefault="00451179" w14:paraId="7676B749" w14:textId="77777777">
            <w:pPr>
              <w:pStyle w:val="paragraph"/>
              <w:spacing w:before="0" w:beforeAutospacing="0" w:after="0" w:afterAutospacing="0"/>
              <w:jc w:val="both"/>
              <w:rPr>
                <w:b/>
                <w:bCs/>
                <w:color w:val="111322"/>
                <w:sz w:val="22"/>
                <w:szCs w:val="22"/>
              </w:rPr>
            </w:pPr>
            <w:r w:rsidRPr="00206C6D">
              <w:rPr>
                <w:color w:val="111322"/>
                <w:sz w:val="22"/>
                <w:szCs w:val="22"/>
              </w:rPr>
              <w:t xml:space="preserve">Tiekėjas pirkimo sutarties vykdymui turi paskirti ne mažiau kaip 1 (vieną) </w:t>
            </w:r>
            <w:r w:rsidRPr="00206C6D">
              <w:rPr>
                <w:b/>
                <w:bCs/>
                <w:color w:val="111322"/>
                <w:sz w:val="22"/>
                <w:szCs w:val="22"/>
              </w:rPr>
              <w:t xml:space="preserve">nekilnojamojo kultūros paveldo apsaugos specialistą: </w:t>
            </w:r>
          </w:p>
          <w:p w:rsidRPr="00206C6D" w:rsidR="000D2995" w:rsidP="00451179" w:rsidRDefault="000D2995" w14:paraId="30A4C740" w14:textId="77777777">
            <w:pPr>
              <w:pStyle w:val="paragraph"/>
              <w:spacing w:before="0" w:beforeAutospacing="0" w:after="0" w:afterAutospacing="0"/>
              <w:jc w:val="both"/>
              <w:rPr>
                <w:b/>
                <w:bCs/>
                <w:color w:val="111322"/>
                <w:sz w:val="22"/>
                <w:szCs w:val="22"/>
              </w:rPr>
            </w:pPr>
          </w:p>
          <w:p w:rsidRPr="00206C6D" w:rsidR="00451179" w:rsidP="00451179" w:rsidRDefault="00451179" w14:paraId="06C12F78" w14:textId="4362640B">
            <w:pPr>
              <w:pStyle w:val="paragraph"/>
              <w:spacing w:before="0" w:beforeAutospacing="0" w:after="0" w:afterAutospacing="0"/>
              <w:jc w:val="both"/>
              <w:rPr>
                <w:sz w:val="22"/>
                <w:szCs w:val="22"/>
              </w:rPr>
            </w:pPr>
            <w:r w:rsidRPr="00206C6D">
              <w:rPr>
                <w:b/>
                <w:bCs/>
                <w:color w:val="111322"/>
                <w:sz w:val="22"/>
                <w:szCs w:val="22"/>
              </w:rPr>
              <w:t>veiklos rūšis – nekilnojamojo kultūros paveldo taikomieji moksliniai ir ardomieji tyrimai – polichromijos ir sienų tapybos tyrimai.</w:t>
            </w:r>
          </w:p>
        </w:tc>
        <w:tc>
          <w:tcPr>
            <w:tcW w:w="6379" w:type="dxa"/>
          </w:tcPr>
          <w:p w:rsidRPr="00206C6D" w:rsidR="00CA3D43" w:rsidP="00451179" w:rsidRDefault="00451179" w14:paraId="65B99F6F" w14:textId="26518C06">
            <w:pPr>
              <w:pStyle w:val="paragraph"/>
              <w:spacing w:before="0" w:beforeAutospacing="0" w:after="0" w:afterAutospacing="0"/>
              <w:ind w:left="30"/>
              <w:jc w:val="both"/>
              <w:textAlignment w:val="baseline"/>
              <w:rPr>
                <w:color w:val="111322"/>
                <w:sz w:val="22"/>
                <w:szCs w:val="22"/>
              </w:rPr>
            </w:pPr>
            <w:r w:rsidRPr="00206C6D">
              <w:rPr>
                <w:color w:val="111322"/>
                <w:sz w:val="22"/>
                <w:szCs w:val="22"/>
              </w:rPr>
              <w:t xml:space="preserve">1) </w:t>
            </w:r>
            <w:r w:rsidRPr="00EB5A52" w:rsidR="00EB5A52">
              <w:rPr>
                <w:color w:val="111322"/>
                <w:sz w:val="22"/>
                <w:szCs w:val="22"/>
              </w:rPr>
              <w:t>Užpildytas Tiekėjo siūlomų specialistų sąrašas (</w:t>
            </w:r>
            <w:r w:rsidR="00EB5A52">
              <w:rPr>
                <w:color w:val="111322"/>
                <w:sz w:val="22"/>
                <w:szCs w:val="22"/>
              </w:rPr>
              <w:t>SPS P</w:t>
            </w:r>
            <w:r w:rsidRPr="00EB5A52" w:rsidR="00EB5A52">
              <w:rPr>
                <w:color w:val="111322"/>
                <w:sz w:val="22"/>
                <w:szCs w:val="22"/>
              </w:rPr>
              <w:t xml:space="preserve">riedas Nr. </w:t>
            </w:r>
            <w:r w:rsidR="00EB5A52">
              <w:rPr>
                <w:color w:val="111322"/>
                <w:sz w:val="22"/>
                <w:szCs w:val="22"/>
              </w:rPr>
              <w:t>9</w:t>
            </w:r>
            <w:r w:rsidRPr="00EB5A52" w:rsidR="00EB5A52">
              <w:rPr>
                <w:color w:val="111322"/>
                <w:sz w:val="22"/>
                <w:szCs w:val="22"/>
              </w:rPr>
              <w:t>)</w:t>
            </w:r>
            <w:r w:rsidR="0041646F">
              <w:rPr>
                <w:color w:val="111322"/>
                <w:sz w:val="22"/>
                <w:szCs w:val="22"/>
              </w:rPr>
              <w:t>;</w:t>
            </w:r>
          </w:p>
          <w:p w:rsidRPr="00206C6D" w:rsidR="000D2995" w:rsidP="000D2995" w:rsidRDefault="0064499E" w14:paraId="6FCCF62F" w14:textId="37B74454">
            <w:pPr>
              <w:pStyle w:val="paragraph"/>
              <w:ind w:left="30"/>
              <w:jc w:val="both"/>
              <w:textAlignment w:val="baseline"/>
              <w:rPr>
                <w:color w:val="111322"/>
                <w:sz w:val="22"/>
                <w:szCs w:val="22"/>
              </w:rPr>
            </w:pPr>
            <w:r w:rsidRPr="00206C6D">
              <w:rPr>
                <w:color w:val="111322"/>
                <w:sz w:val="22"/>
                <w:szCs w:val="22"/>
              </w:rPr>
              <w:t xml:space="preserve">2) </w:t>
            </w:r>
            <w:r w:rsidR="002324B4">
              <w:rPr>
                <w:color w:val="111322"/>
                <w:sz w:val="22"/>
                <w:szCs w:val="22"/>
              </w:rPr>
              <w:t>J</w:t>
            </w:r>
            <w:r w:rsidRPr="002324B4" w:rsidR="002324B4">
              <w:rPr>
                <w:color w:val="111322"/>
                <w:sz w:val="22"/>
                <w:szCs w:val="22"/>
              </w:rPr>
              <w:t xml:space="preserve">eigu specialistas nėra </w:t>
            </w:r>
            <w:r w:rsidR="002324B4">
              <w:rPr>
                <w:color w:val="111322"/>
                <w:sz w:val="22"/>
                <w:szCs w:val="22"/>
              </w:rPr>
              <w:t>tiekėjo</w:t>
            </w:r>
            <w:r w:rsidRPr="002324B4" w:rsidR="002324B4">
              <w:rPr>
                <w:color w:val="111322"/>
                <w:sz w:val="22"/>
                <w:szCs w:val="22"/>
              </w:rPr>
              <w:t xml:space="preserve">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r w:rsidR="0041646F">
              <w:rPr>
                <w:color w:val="111322"/>
                <w:sz w:val="22"/>
                <w:szCs w:val="22"/>
              </w:rPr>
              <w:t>;</w:t>
            </w:r>
          </w:p>
          <w:p w:rsidRPr="0041646F" w:rsidR="0041646F" w:rsidP="0041646F" w:rsidRDefault="000D2995" w14:paraId="1287D803" w14:textId="77777777">
            <w:pPr>
              <w:pStyle w:val="paragraph"/>
              <w:ind w:left="30"/>
              <w:rPr>
                <w:color w:val="111322"/>
                <w:sz w:val="22"/>
                <w:szCs w:val="22"/>
              </w:rPr>
            </w:pPr>
            <w:r w:rsidRPr="00206C6D">
              <w:rPr>
                <w:color w:val="111322"/>
                <w:sz w:val="22"/>
                <w:szCs w:val="22"/>
              </w:rPr>
              <w:t xml:space="preserve">3) </w:t>
            </w:r>
            <w:r w:rsidRPr="0041646F" w:rsidR="0041646F">
              <w:rPr>
                <w:color w:val="111322"/>
                <w:sz w:val="22"/>
                <w:szCs w:val="22"/>
              </w:rPr>
              <w:t>Lietuvos Respublikos kultūros ministerijos nustatyta tvarka išduotas kvalifikacijos atestatas (ar lygiavertis dokumentas) ir (arba) teisės pripažinimo dokumentai. </w:t>
            </w:r>
          </w:p>
          <w:p w:rsidRPr="0041646F" w:rsidR="0041646F" w:rsidP="0041646F" w:rsidRDefault="0041646F" w14:paraId="00769DE5" w14:textId="77777777">
            <w:pPr>
              <w:pStyle w:val="paragraph"/>
              <w:ind w:left="30"/>
              <w:rPr>
                <w:color w:val="111322"/>
                <w:sz w:val="22"/>
                <w:szCs w:val="22"/>
              </w:rPr>
            </w:pPr>
            <w:r w:rsidRPr="0041646F">
              <w:rPr>
                <w:color w:val="111322"/>
                <w:sz w:val="22"/>
                <w:szCs w:val="22"/>
              </w:rPr>
              <w:lastRenderedPageBreak/>
              <w:t> </w:t>
            </w:r>
          </w:p>
          <w:p w:rsidRPr="0041646F" w:rsidR="0041646F" w:rsidP="0041646F" w:rsidRDefault="0041646F" w14:paraId="08BD60B6" w14:textId="54ABFB99">
            <w:pPr>
              <w:pStyle w:val="paragraph"/>
              <w:ind w:left="30"/>
              <w:rPr>
                <w:color w:val="111322"/>
                <w:sz w:val="22"/>
                <w:szCs w:val="22"/>
              </w:rPr>
            </w:pPr>
            <w:r w:rsidRPr="0041646F">
              <w:rPr>
                <w:color w:val="111322"/>
                <w:sz w:val="22"/>
                <w:szCs w:val="22"/>
              </w:rPr>
              <w:t xml:space="preserve">Lietuvos Respublikos Kultūros ministerijos išduotus siūlomų specialistų kvalifikacijos atestatus ar kitus lygiaverčius dokumentus, leidžiančius teikti šiame pirkimo sąlygų apraše nurodytas paslaugas, patvirtinančius specialistų kvalifikaciją teikti nereikalaujama. </w:t>
            </w:r>
            <w:r w:rsidRPr="0041646F">
              <w:rPr>
                <w:b/>
                <w:bCs/>
                <w:color w:val="111322"/>
                <w:sz w:val="22"/>
                <w:szCs w:val="22"/>
              </w:rPr>
              <w:t>Siūlomų specialistų duomenis Įgaliotoji organizacija patikrins Lietuvos Respublikos Kultūros ministerijos registre (</w:t>
            </w:r>
            <w:hyperlink w:tgtFrame="_blank" w:history="1" r:id="rId9">
              <w:r w:rsidRPr="0041646F">
                <w:rPr>
                  <w:rStyle w:val="Hyperlink"/>
                  <w:b/>
                  <w:bCs/>
                  <w:sz w:val="22"/>
                  <w:szCs w:val="22"/>
                </w:rPr>
                <w:t>https://lrkm.lrv.lt/lt/veiklos-sritys/kulturos-paveldo-specialistu-atestavimas-1/nekilnojamojo-kulturos-paveldo-apsaugos-specialistu-atestavimas-1/atestavimo-rezultatai-3/</w:t>
              </w:r>
            </w:hyperlink>
            <w:r w:rsidRPr="0041646F">
              <w:rPr>
                <w:b/>
                <w:bCs/>
                <w:color w:val="111322"/>
                <w:sz w:val="22"/>
                <w:szCs w:val="22"/>
              </w:rPr>
              <w:t>).</w:t>
            </w:r>
            <w:r w:rsidRPr="0041646F">
              <w:rPr>
                <w:color w:val="111322"/>
                <w:sz w:val="22"/>
                <w:szCs w:val="22"/>
              </w:rPr>
              <w:t> </w:t>
            </w:r>
          </w:p>
          <w:p w:rsidRPr="0041646F" w:rsidR="0037629E" w:rsidP="0041646F" w:rsidRDefault="0041646F" w14:paraId="3C46B4F5" w14:textId="3F9B6318">
            <w:pPr>
              <w:pStyle w:val="paragraph"/>
              <w:ind w:left="30"/>
              <w:rPr>
                <w:color w:val="111322"/>
                <w:sz w:val="22"/>
                <w:szCs w:val="22"/>
              </w:rPr>
            </w:pPr>
            <w:r w:rsidRPr="0041646F">
              <w:rPr>
                <w:color w:val="111322"/>
                <w:sz w:val="22"/>
                <w:szCs w:val="22"/>
              </w:rPr>
              <w:t>Jeigu specialistas yra ne Lietuvos Respublikos pilietis, tiekėjas turi pateikti atitinkamų užsienio valstybės institucijų išduotą specialisto atestatą ir Lietuvos Respublikos Kultūros ministerijos išduotą teisės pripažinimo dokumentą.  Kultūros ministerijos išduotą teisės pripažinimo dokumentą, rangovas privalo pateikti ne vėliau kaip iki sutarties sudarymo.</w:t>
            </w:r>
          </w:p>
        </w:tc>
        <w:tc>
          <w:tcPr>
            <w:tcW w:w="3827" w:type="dxa"/>
          </w:tcPr>
          <w:p w:rsidRPr="00206C6D" w:rsidR="00206C6D" w:rsidP="00206C6D" w:rsidRDefault="00206C6D" w14:paraId="5F92635C" w14:textId="453B8FDD">
            <w:pPr>
              <w:pStyle w:val="paragraph"/>
              <w:numPr>
                <w:ilvl w:val="0"/>
                <w:numId w:val="2"/>
              </w:numPr>
              <w:ind w:left="192" w:right="143" w:hanging="161"/>
              <w:rPr>
                <w:sz w:val="22"/>
                <w:szCs w:val="22"/>
              </w:rPr>
            </w:pPr>
            <w:r w:rsidRPr="00206C6D">
              <w:rPr>
                <w:sz w:val="22"/>
                <w:szCs w:val="22"/>
              </w:rPr>
              <w:lastRenderedPageBreak/>
              <w:t>jeigu pasiūlymą teikia ūkio subjektų grupė – reikalavimą turi atitikti ūkio subjektų grupės nario (-ių) specialistai, atsižvelgiant į jų prisiimamus įsipareigojimus pirkimo sutarčiai vykdyti; </w:t>
            </w:r>
          </w:p>
          <w:p w:rsidRPr="00206C6D" w:rsidR="00206C6D" w:rsidP="00206C6D" w:rsidRDefault="00206C6D" w14:paraId="0DFA9BC3" w14:textId="77777777">
            <w:pPr>
              <w:pStyle w:val="paragraph"/>
              <w:numPr>
                <w:ilvl w:val="0"/>
                <w:numId w:val="2"/>
              </w:numPr>
              <w:ind w:left="192" w:right="143" w:hanging="161"/>
              <w:rPr>
                <w:sz w:val="22"/>
                <w:szCs w:val="22"/>
              </w:rPr>
            </w:pPr>
            <w:r w:rsidRPr="00206C6D">
              <w:rPr>
                <w:sz w:val="22"/>
                <w:szCs w:val="22"/>
              </w:rPr>
              <w:t>tiekėjas gali remtis kitų ūkio subjektų pajėgumais tik tuo atveju, jeigu tie subjektai (jų darbuotojai) patys vykdys tą pirkimo sutarties dalį, kuriai reikia jų turimų pajėgumų; </w:t>
            </w:r>
          </w:p>
          <w:p w:rsidRPr="00206C6D" w:rsidR="00206C6D" w:rsidP="00206C6D" w:rsidRDefault="00206C6D" w14:paraId="62364B6C" w14:textId="77777777">
            <w:pPr>
              <w:pStyle w:val="paragraph"/>
              <w:numPr>
                <w:ilvl w:val="0"/>
                <w:numId w:val="2"/>
              </w:numPr>
              <w:ind w:left="192" w:right="143" w:hanging="161"/>
              <w:rPr>
                <w:sz w:val="22"/>
                <w:szCs w:val="22"/>
              </w:rPr>
            </w:pPr>
            <w:r w:rsidRPr="00206C6D">
              <w:rPr>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rsidRPr="00206C6D" w:rsidR="00451179" w:rsidP="00206C6D" w:rsidRDefault="00451179" w14:paraId="7F98F4D7" w14:textId="77777777">
            <w:pPr>
              <w:pStyle w:val="paragraph"/>
              <w:ind w:left="192" w:right="143"/>
              <w:rPr>
                <w:b/>
                <w:bCs/>
                <w:sz w:val="22"/>
                <w:szCs w:val="22"/>
              </w:rPr>
            </w:pPr>
          </w:p>
        </w:tc>
      </w:tr>
    </w:tbl>
    <w:p w:rsidR="003C4668" w:rsidP="003C4668" w:rsidRDefault="003C4668" w14:paraId="3C6A6CD4" w14:textId="77777777">
      <w:pPr>
        <w:pStyle w:val="paragraph"/>
        <w:shd w:val="clear" w:color="auto" w:fill="FFFFFF"/>
        <w:spacing w:before="0" w:beforeAutospacing="0" w:after="0" w:afterAutospacing="0"/>
        <w:ind w:right="-437"/>
        <w:jc w:val="both"/>
        <w:rPr>
          <w:rFonts w:eastAsiaTheme="majorEastAsia"/>
          <w:b/>
          <w:bCs/>
          <w:sz w:val="22"/>
          <w:szCs w:val="22"/>
        </w:rPr>
      </w:pPr>
      <w:bookmarkStart w:name="part_81b2b7cb89904f76917e4c6f166dd5a5" w:id="0"/>
      <w:bookmarkStart w:name="part_f8c8ac400aaa4b4a8d6d11cbd723f989" w:id="1"/>
      <w:bookmarkStart w:name="part_485d4c89191b4be09a30193dc5b6ded8" w:id="2"/>
      <w:bookmarkStart w:name="part_c704437fe646441ab36359f36ee9f614" w:id="3"/>
      <w:bookmarkEnd w:id="0"/>
      <w:bookmarkEnd w:id="1"/>
      <w:bookmarkEnd w:id="2"/>
      <w:bookmarkEnd w:id="3"/>
    </w:p>
    <w:p w:rsidR="003B67AD" w:rsidP="00A214FE" w:rsidRDefault="07C1F4CA" w14:paraId="758B3811" w14:textId="56589CBE">
      <w:pPr>
        <w:pStyle w:val="paragraph"/>
        <w:numPr>
          <w:ilvl w:val="0"/>
          <w:numId w:val="3"/>
        </w:numPr>
        <w:shd w:val="clear" w:color="auto" w:fill="FFFFFF" w:themeFill="background1"/>
        <w:spacing w:before="0" w:beforeAutospacing="0" w:after="0" w:afterAutospacing="0"/>
        <w:ind w:left="0" w:right="-284" w:firstLine="567"/>
        <w:jc w:val="both"/>
        <w:rPr>
          <w:rFonts w:eastAsiaTheme="majorEastAsia"/>
          <w:sz w:val="22"/>
          <w:szCs w:val="22"/>
        </w:rPr>
      </w:pPr>
      <w:r w:rsidRPr="53382317">
        <w:rPr>
          <w:rFonts w:eastAsiaTheme="majorEastAsia"/>
          <w:sz w:val="22"/>
          <w:szCs w:val="22"/>
        </w:rPr>
        <w:t>Tiekėjas, teikdamas pasiūlymą, Perkančiajai organizacijai įsipareigoja, kad sutartį vykdys tik teisę verstis atitinkama veikla turintys asmenys. Perkančioji organizacija sutarties vykdymo metu gali nurodyti pateikti Tiekėjo personalo kvalifikaciją pagrindžiančius dokumentus, kurie yra privalomi</w:t>
      </w:r>
      <w:r w:rsidRPr="53382317" w:rsidR="59CE4F65">
        <w:rPr>
          <w:rFonts w:eastAsiaTheme="majorEastAsia"/>
          <w:sz w:val="22"/>
          <w:szCs w:val="22"/>
        </w:rPr>
        <w:t>,</w:t>
      </w:r>
      <w:r w:rsidRPr="53382317">
        <w:rPr>
          <w:rFonts w:eastAsiaTheme="majorEastAsia"/>
          <w:sz w:val="22"/>
          <w:szCs w:val="22"/>
        </w:rPr>
        <w:t xml:space="preserve"> siekiant įgyvendinti sutartinius įsipareigojimus, ir kuriuos laimėtojas privalės pateikti per protingą Perkančiosios organizacijos nurodytą terminą.  </w:t>
      </w:r>
    </w:p>
    <w:p w:rsidRPr="002C278C" w:rsidR="00C238DA" w:rsidP="002C278C" w:rsidRDefault="00C238DA" w14:paraId="400EC113" w14:textId="77777777">
      <w:pPr>
        <w:pStyle w:val="paragraph"/>
        <w:shd w:val="clear" w:color="auto" w:fill="FFFFFF"/>
        <w:spacing w:before="0" w:beforeAutospacing="0" w:after="0" w:afterAutospacing="0"/>
        <w:ind w:left="720" w:right="-437"/>
        <w:jc w:val="both"/>
        <w:rPr>
          <w:rFonts w:eastAsiaTheme="majorEastAsia"/>
          <w:sz w:val="22"/>
          <w:szCs w:val="22"/>
        </w:rPr>
      </w:pPr>
    </w:p>
    <w:p w:rsidR="00B122CD" w:rsidP="002B5775" w:rsidRDefault="00B122CD" w14:paraId="5FFED30F" w14:textId="77777777">
      <w:pPr>
        <w:pStyle w:val="paragraph"/>
        <w:shd w:val="clear" w:color="auto" w:fill="FFFFFF"/>
        <w:spacing w:before="0" w:beforeAutospacing="0" w:after="0" w:afterAutospacing="0"/>
        <w:ind w:right="-437"/>
        <w:jc w:val="both"/>
        <w:rPr>
          <w:rFonts w:eastAsiaTheme="majorEastAsia"/>
          <w:b/>
          <w:bCs/>
          <w:sz w:val="22"/>
          <w:szCs w:val="22"/>
        </w:rPr>
      </w:pPr>
    </w:p>
    <w:p w:rsidRPr="00E5684F" w:rsidR="00E5684F" w:rsidP="00E5684F" w:rsidRDefault="00E5684F" w14:paraId="12769980" w14:textId="7467CFF7">
      <w:pPr>
        <w:jc w:val="center"/>
        <w:rPr>
          <w:b/>
          <w:bCs/>
        </w:rPr>
      </w:pPr>
      <w:r>
        <w:rPr>
          <w:rFonts w:eastAsia="Calibri"/>
          <w:b/>
          <w:bCs/>
          <w:sz w:val="22"/>
          <w:szCs w:val="22"/>
        </w:rPr>
        <w:t xml:space="preserve">TIEKĖJAMS NUSTATOMI </w:t>
      </w:r>
      <w:r w:rsidRPr="00E5684F">
        <w:rPr>
          <w:rFonts w:eastAsia="Calibri"/>
          <w:b/>
          <w:bCs/>
          <w:sz w:val="22"/>
          <w:szCs w:val="22"/>
        </w:rPr>
        <w:t>REIKALAUJAMI KOKYBĖS BEI APLINKOS APSAUGOS VADYBOS SISTEMŲ STANDARTAI</w:t>
      </w:r>
    </w:p>
    <w:p w:rsidRPr="008B6D37" w:rsidR="002B5775" w:rsidP="002C278C" w:rsidRDefault="002B5775" w14:paraId="601F5A87" w14:textId="77777777">
      <w:pPr>
        <w:pStyle w:val="paragraph"/>
        <w:shd w:val="clear" w:color="auto" w:fill="FFFFFF"/>
        <w:spacing w:before="0" w:beforeAutospacing="0" w:after="0" w:afterAutospacing="0"/>
        <w:ind w:right="-437"/>
        <w:rPr>
          <w:rFonts w:eastAsiaTheme="majorEastAsia"/>
          <w:b/>
          <w:bCs/>
        </w:rPr>
      </w:pPr>
    </w:p>
    <w:p w:rsidR="002C278C" w:rsidP="00A214FE" w:rsidRDefault="733A266C" w14:paraId="23AE98F9" w14:textId="25581E55">
      <w:pPr>
        <w:pStyle w:val="ListParagraph"/>
        <w:numPr>
          <w:ilvl w:val="1"/>
          <w:numId w:val="1"/>
        </w:numPr>
        <w:tabs>
          <w:tab w:val="left" w:pos="993"/>
        </w:tabs>
        <w:ind w:left="0" w:right="-284" w:firstLine="709"/>
        <w:jc w:val="both"/>
      </w:pPr>
      <w:r w:rsidRPr="53382317">
        <w:t>Tiekėja</w:t>
      </w:r>
      <w:r w:rsidR="00AA30A2">
        <w:t xml:space="preserve">ms nenustatomi </w:t>
      </w:r>
      <w:r w:rsidR="00E5684F">
        <w:t>reikalavimai.</w:t>
      </w:r>
    </w:p>
    <w:p w:rsidRPr="00F063FD" w:rsidR="002B5775" w:rsidP="002857B5" w:rsidRDefault="002B5775" w14:paraId="31E97C2D" w14:textId="77777777">
      <w:pPr>
        <w:pStyle w:val="paragraph"/>
        <w:shd w:val="clear" w:color="auto" w:fill="FFFFFF"/>
        <w:spacing w:before="0" w:beforeAutospacing="0" w:after="0" w:afterAutospacing="0"/>
        <w:ind w:right="-437"/>
        <w:rPr>
          <w:rStyle w:val="normaltextrun"/>
          <w:rFonts w:eastAsiaTheme="majorEastAsia"/>
          <w:sz w:val="22"/>
          <w:szCs w:val="22"/>
        </w:rPr>
      </w:pPr>
    </w:p>
    <w:sectPr w:rsidRPr="00F063FD" w:rsidR="002B5775" w:rsidSect="009B62AC">
      <w:pgSz w:w="16838" w:h="11906" w:orient="landscape" w:code="9"/>
      <w:pgMar w:top="1478" w:right="962"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17D"/>
    <w:multiLevelType w:val="multilevel"/>
    <w:tmpl w:val="206A06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B2624A4"/>
    <w:multiLevelType w:val="multilevel"/>
    <w:tmpl w:val="D0E21D6E"/>
    <w:lvl w:ilvl="0">
      <w:start w:val="1"/>
      <w:numFmt w:val="bullet"/>
      <w:lvlText w:val=""/>
      <w:lvlJc w:val="left"/>
      <w:pPr>
        <w:tabs>
          <w:tab w:val="num" w:pos="360"/>
        </w:tabs>
        <w:ind w:left="360" w:hanging="360"/>
      </w:pPr>
      <w:rPr>
        <w:rFonts w:hint="default" w:ascii="Symbol" w:hAnsi="Symbol"/>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hint="default" w:ascii="Symbol" w:hAnsi="Symbol"/>
        <w:sz w:val="20"/>
      </w:rPr>
    </w:lvl>
    <w:lvl w:ilvl="3" w:tentative="1">
      <w:start w:val="1"/>
      <w:numFmt w:val="bullet"/>
      <w:lvlText w:val=""/>
      <w:lvlJc w:val="left"/>
      <w:pPr>
        <w:tabs>
          <w:tab w:val="num" w:pos="2520"/>
        </w:tabs>
        <w:ind w:left="2520" w:hanging="360"/>
      </w:pPr>
      <w:rPr>
        <w:rFonts w:hint="default" w:ascii="Symbol" w:hAnsi="Symbol"/>
        <w:sz w:val="20"/>
      </w:rPr>
    </w:lvl>
    <w:lvl w:ilvl="4" w:tentative="1">
      <w:start w:val="1"/>
      <w:numFmt w:val="bullet"/>
      <w:lvlText w:val=""/>
      <w:lvlJc w:val="left"/>
      <w:pPr>
        <w:tabs>
          <w:tab w:val="num" w:pos="3240"/>
        </w:tabs>
        <w:ind w:left="3240" w:hanging="360"/>
      </w:pPr>
      <w:rPr>
        <w:rFonts w:hint="default" w:ascii="Symbol" w:hAnsi="Symbol"/>
        <w:sz w:val="20"/>
      </w:rPr>
    </w:lvl>
    <w:lvl w:ilvl="5" w:tentative="1">
      <w:start w:val="1"/>
      <w:numFmt w:val="bullet"/>
      <w:lvlText w:val=""/>
      <w:lvlJc w:val="left"/>
      <w:pPr>
        <w:tabs>
          <w:tab w:val="num" w:pos="3960"/>
        </w:tabs>
        <w:ind w:left="3960" w:hanging="360"/>
      </w:pPr>
      <w:rPr>
        <w:rFonts w:hint="default" w:ascii="Symbol" w:hAnsi="Symbol"/>
        <w:sz w:val="20"/>
      </w:rPr>
    </w:lvl>
    <w:lvl w:ilvl="6" w:tentative="1">
      <w:start w:val="1"/>
      <w:numFmt w:val="bullet"/>
      <w:lvlText w:val=""/>
      <w:lvlJc w:val="left"/>
      <w:pPr>
        <w:tabs>
          <w:tab w:val="num" w:pos="4680"/>
        </w:tabs>
        <w:ind w:left="4680" w:hanging="360"/>
      </w:pPr>
      <w:rPr>
        <w:rFonts w:hint="default" w:ascii="Symbol" w:hAnsi="Symbol"/>
        <w:sz w:val="20"/>
      </w:rPr>
    </w:lvl>
    <w:lvl w:ilvl="7" w:tentative="1">
      <w:start w:val="1"/>
      <w:numFmt w:val="bullet"/>
      <w:lvlText w:val=""/>
      <w:lvlJc w:val="left"/>
      <w:pPr>
        <w:tabs>
          <w:tab w:val="num" w:pos="5400"/>
        </w:tabs>
        <w:ind w:left="5400" w:hanging="360"/>
      </w:pPr>
      <w:rPr>
        <w:rFonts w:hint="default" w:ascii="Symbol" w:hAnsi="Symbol"/>
        <w:sz w:val="20"/>
      </w:rPr>
    </w:lvl>
    <w:lvl w:ilvl="8" w:tentative="1">
      <w:start w:val="1"/>
      <w:numFmt w:val="bullet"/>
      <w:lvlText w:val=""/>
      <w:lvlJc w:val="left"/>
      <w:pPr>
        <w:tabs>
          <w:tab w:val="num" w:pos="6120"/>
        </w:tabs>
        <w:ind w:left="6120" w:hanging="360"/>
      </w:pPr>
      <w:rPr>
        <w:rFonts w:hint="default" w:ascii="Symbol" w:hAnsi="Symbol"/>
        <w:sz w:val="20"/>
      </w:rPr>
    </w:lvl>
  </w:abstractNum>
  <w:abstractNum w:abstractNumId="2" w15:restartNumberingAfterBreak="0">
    <w:nsid w:val="1BB47E89"/>
    <w:multiLevelType w:val="multilevel"/>
    <w:tmpl w:val="4296DF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BC68AB"/>
    <w:multiLevelType w:val="hybridMultilevel"/>
    <w:tmpl w:val="525E3D44"/>
    <w:lvl w:ilvl="0" w:tplc="719605B6">
      <w:start w:val="4"/>
      <w:numFmt w:val="decimal"/>
      <w:lvlText w:val="%1."/>
      <w:lvlJc w:val="left"/>
      <w:pPr>
        <w:ind w:left="495"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D6AEB"/>
    <w:multiLevelType w:val="multilevel"/>
    <w:tmpl w:val="3188B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48CC7B87"/>
    <w:multiLevelType w:val="multilevel"/>
    <w:tmpl w:val="5C8E2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76719F"/>
    <w:multiLevelType w:val="multilevel"/>
    <w:tmpl w:val="4AE80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23E62A3"/>
    <w:multiLevelType w:val="multilevel"/>
    <w:tmpl w:val="A1DAB8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54DE1322"/>
    <w:multiLevelType w:val="multilevel"/>
    <w:tmpl w:val="87460A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D61E48"/>
    <w:multiLevelType w:val="hybridMultilevel"/>
    <w:tmpl w:val="022210CC"/>
    <w:lvl w:ilvl="0" w:tplc="108061EA">
      <w:start w:val="1"/>
      <w:numFmt w:val="decimal"/>
      <w:lvlText w:val="%1."/>
      <w:lvlJc w:val="left"/>
      <w:pPr>
        <w:ind w:left="495" w:hanging="360"/>
      </w:pPr>
      <w:rPr>
        <w:rFonts w:hint="default"/>
        <w:sz w:val="22"/>
      </w:rPr>
    </w:lvl>
    <w:lvl w:ilvl="1" w:tplc="04270019" w:tentative="1">
      <w:start w:val="1"/>
      <w:numFmt w:val="lowerLetter"/>
      <w:lvlText w:val="%2."/>
      <w:lvlJc w:val="left"/>
      <w:pPr>
        <w:ind w:left="1215" w:hanging="360"/>
      </w:pPr>
    </w:lvl>
    <w:lvl w:ilvl="2" w:tplc="0427001B" w:tentative="1">
      <w:start w:val="1"/>
      <w:numFmt w:val="lowerRoman"/>
      <w:lvlText w:val="%3."/>
      <w:lvlJc w:val="right"/>
      <w:pPr>
        <w:ind w:left="1935" w:hanging="180"/>
      </w:pPr>
    </w:lvl>
    <w:lvl w:ilvl="3" w:tplc="0427000F" w:tentative="1">
      <w:start w:val="1"/>
      <w:numFmt w:val="decimal"/>
      <w:lvlText w:val="%4."/>
      <w:lvlJc w:val="left"/>
      <w:pPr>
        <w:ind w:left="2655" w:hanging="360"/>
      </w:pPr>
    </w:lvl>
    <w:lvl w:ilvl="4" w:tplc="04270019" w:tentative="1">
      <w:start w:val="1"/>
      <w:numFmt w:val="lowerLetter"/>
      <w:lvlText w:val="%5."/>
      <w:lvlJc w:val="left"/>
      <w:pPr>
        <w:ind w:left="3375" w:hanging="360"/>
      </w:pPr>
    </w:lvl>
    <w:lvl w:ilvl="5" w:tplc="0427001B" w:tentative="1">
      <w:start w:val="1"/>
      <w:numFmt w:val="lowerRoman"/>
      <w:lvlText w:val="%6."/>
      <w:lvlJc w:val="right"/>
      <w:pPr>
        <w:ind w:left="4095" w:hanging="180"/>
      </w:pPr>
    </w:lvl>
    <w:lvl w:ilvl="6" w:tplc="0427000F" w:tentative="1">
      <w:start w:val="1"/>
      <w:numFmt w:val="decimal"/>
      <w:lvlText w:val="%7."/>
      <w:lvlJc w:val="left"/>
      <w:pPr>
        <w:ind w:left="4815" w:hanging="360"/>
      </w:pPr>
    </w:lvl>
    <w:lvl w:ilvl="7" w:tplc="04270019" w:tentative="1">
      <w:start w:val="1"/>
      <w:numFmt w:val="lowerLetter"/>
      <w:lvlText w:val="%8."/>
      <w:lvlJc w:val="left"/>
      <w:pPr>
        <w:ind w:left="5535" w:hanging="360"/>
      </w:pPr>
    </w:lvl>
    <w:lvl w:ilvl="8" w:tplc="0427001B" w:tentative="1">
      <w:start w:val="1"/>
      <w:numFmt w:val="lowerRoman"/>
      <w:lvlText w:val="%9."/>
      <w:lvlJc w:val="right"/>
      <w:pPr>
        <w:ind w:left="6255" w:hanging="180"/>
      </w:p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FBC3E8D"/>
    <w:multiLevelType w:val="hybridMultilevel"/>
    <w:tmpl w:val="3F1ECB6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76CB1DC2"/>
    <w:multiLevelType w:val="hybridMultilevel"/>
    <w:tmpl w:val="BA54C14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7D533A73"/>
    <w:multiLevelType w:val="hybridMultilevel"/>
    <w:tmpl w:val="8C88B2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3039421">
    <w:abstractNumId w:val="1"/>
  </w:num>
  <w:num w:numId="2" w16cid:durableId="1701391628">
    <w:abstractNumId w:val="11"/>
  </w:num>
  <w:num w:numId="3" w16cid:durableId="1528367431">
    <w:abstractNumId w:val="10"/>
  </w:num>
  <w:num w:numId="4" w16cid:durableId="624196486">
    <w:abstractNumId w:val="13"/>
  </w:num>
  <w:num w:numId="5" w16cid:durableId="801728077">
    <w:abstractNumId w:val="12"/>
  </w:num>
  <w:num w:numId="6" w16cid:durableId="1207058644">
    <w:abstractNumId w:val="5"/>
  </w:num>
  <w:num w:numId="7" w16cid:durableId="1248687654">
    <w:abstractNumId w:val="8"/>
  </w:num>
  <w:num w:numId="8" w16cid:durableId="1827428338">
    <w:abstractNumId w:val="6"/>
  </w:num>
  <w:num w:numId="9" w16cid:durableId="169835737">
    <w:abstractNumId w:val="2"/>
  </w:num>
  <w:num w:numId="10" w16cid:durableId="9840695">
    <w:abstractNumId w:val="9"/>
  </w:num>
  <w:num w:numId="11" w16cid:durableId="786318301">
    <w:abstractNumId w:val="3"/>
  </w:num>
  <w:num w:numId="12" w16cid:durableId="2081099808">
    <w:abstractNumId w:val="4"/>
  </w:num>
  <w:num w:numId="13" w16cid:durableId="216891373">
    <w:abstractNumId w:val="7"/>
  </w:num>
  <w:num w:numId="14" w16cid:durableId="72864857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52533"/>
    <w:rsid w:val="000536B4"/>
    <w:rsid w:val="00055259"/>
    <w:rsid w:val="0006051C"/>
    <w:rsid w:val="00061FB9"/>
    <w:rsid w:val="0007359A"/>
    <w:rsid w:val="00093063"/>
    <w:rsid w:val="000940DE"/>
    <w:rsid w:val="00096772"/>
    <w:rsid w:val="000A211B"/>
    <w:rsid w:val="000B7116"/>
    <w:rsid w:val="000B796E"/>
    <w:rsid w:val="000B7A8F"/>
    <w:rsid w:val="000D2995"/>
    <w:rsid w:val="000E649C"/>
    <w:rsid w:val="000F642B"/>
    <w:rsid w:val="00122FE3"/>
    <w:rsid w:val="0013466E"/>
    <w:rsid w:val="00135A3B"/>
    <w:rsid w:val="00150175"/>
    <w:rsid w:val="0015132F"/>
    <w:rsid w:val="001648EA"/>
    <w:rsid w:val="0016527D"/>
    <w:rsid w:val="00181F0F"/>
    <w:rsid w:val="0018216C"/>
    <w:rsid w:val="00190F9C"/>
    <w:rsid w:val="00197932"/>
    <w:rsid w:val="001C5E90"/>
    <w:rsid w:val="001D114A"/>
    <w:rsid w:val="001D3AE3"/>
    <w:rsid w:val="001E4A5B"/>
    <w:rsid w:val="001F3F27"/>
    <w:rsid w:val="00204BAD"/>
    <w:rsid w:val="00206C6D"/>
    <w:rsid w:val="0021158D"/>
    <w:rsid w:val="002324B4"/>
    <w:rsid w:val="00253720"/>
    <w:rsid w:val="00254B79"/>
    <w:rsid w:val="00256E00"/>
    <w:rsid w:val="002857B5"/>
    <w:rsid w:val="002873F9"/>
    <w:rsid w:val="002952DE"/>
    <w:rsid w:val="002B5775"/>
    <w:rsid w:val="002B76EB"/>
    <w:rsid w:val="002C278C"/>
    <w:rsid w:val="002C280D"/>
    <w:rsid w:val="002C5003"/>
    <w:rsid w:val="002E5FC8"/>
    <w:rsid w:val="00302293"/>
    <w:rsid w:val="00302814"/>
    <w:rsid w:val="003237B3"/>
    <w:rsid w:val="00324148"/>
    <w:rsid w:val="003316E3"/>
    <w:rsid w:val="00342BD7"/>
    <w:rsid w:val="00351BC2"/>
    <w:rsid w:val="0037629E"/>
    <w:rsid w:val="00383395"/>
    <w:rsid w:val="00390D87"/>
    <w:rsid w:val="0039276E"/>
    <w:rsid w:val="003B4D02"/>
    <w:rsid w:val="003B5386"/>
    <w:rsid w:val="003B67AD"/>
    <w:rsid w:val="003C3908"/>
    <w:rsid w:val="003C4668"/>
    <w:rsid w:val="003F2E17"/>
    <w:rsid w:val="003F34CC"/>
    <w:rsid w:val="00412309"/>
    <w:rsid w:val="00416215"/>
    <w:rsid w:val="0041646F"/>
    <w:rsid w:val="00430565"/>
    <w:rsid w:val="00432BA8"/>
    <w:rsid w:val="00434B9F"/>
    <w:rsid w:val="00443DDA"/>
    <w:rsid w:val="00451179"/>
    <w:rsid w:val="00452B5E"/>
    <w:rsid w:val="0046285D"/>
    <w:rsid w:val="00462ABB"/>
    <w:rsid w:val="004649F7"/>
    <w:rsid w:val="004732CB"/>
    <w:rsid w:val="004805C7"/>
    <w:rsid w:val="00481B04"/>
    <w:rsid w:val="00484DC2"/>
    <w:rsid w:val="0048601A"/>
    <w:rsid w:val="00487AB8"/>
    <w:rsid w:val="004A1398"/>
    <w:rsid w:val="004ADFD8"/>
    <w:rsid w:val="004B4051"/>
    <w:rsid w:val="004C5D4E"/>
    <w:rsid w:val="004D33F0"/>
    <w:rsid w:val="004D6473"/>
    <w:rsid w:val="004E1C5A"/>
    <w:rsid w:val="004E6A12"/>
    <w:rsid w:val="004F3AB3"/>
    <w:rsid w:val="004F3BE6"/>
    <w:rsid w:val="005003FB"/>
    <w:rsid w:val="00552BD9"/>
    <w:rsid w:val="00564265"/>
    <w:rsid w:val="00566231"/>
    <w:rsid w:val="00582C67"/>
    <w:rsid w:val="005876A5"/>
    <w:rsid w:val="0059798A"/>
    <w:rsid w:val="005A4DFD"/>
    <w:rsid w:val="005C7730"/>
    <w:rsid w:val="005E2605"/>
    <w:rsid w:val="00600A62"/>
    <w:rsid w:val="0060110C"/>
    <w:rsid w:val="0060324B"/>
    <w:rsid w:val="00604583"/>
    <w:rsid w:val="00623789"/>
    <w:rsid w:val="0064499E"/>
    <w:rsid w:val="00645549"/>
    <w:rsid w:val="006523D2"/>
    <w:rsid w:val="00656425"/>
    <w:rsid w:val="00666D48"/>
    <w:rsid w:val="0068458F"/>
    <w:rsid w:val="006974C3"/>
    <w:rsid w:val="006C175C"/>
    <w:rsid w:val="006C296D"/>
    <w:rsid w:val="006C3718"/>
    <w:rsid w:val="006D0787"/>
    <w:rsid w:val="006D39FA"/>
    <w:rsid w:val="006F3E43"/>
    <w:rsid w:val="00700E93"/>
    <w:rsid w:val="00716042"/>
    <w:rsid w:val="00716AED"/>
    <w:rsid w:val="00717BD0"/>
    <w:rsid w:val="00753AAB"/>
    <w:rsid w:val="00762890"/>
    <w:rsid w:val="00776AD4"/>
    <w:rsid w:val="00787673"/>
    <w:rsid w:val="0079289E"/>
    <w:rsid w:val="00794E58"/>
    <w:rsid w:val="00795A64"/>
    <w:rsid w:val="0079792C"/>
    <w:rsid w:val="007A5677"/>
    <w:rsid w:val="007B27B1"/>
    <w:rsid w:val="007C5339"/>
    <w:rsid w:val="007C58ED"/>
    <w:rsid w:val="007D0D20"/>
    <w:rsid w:val="007D1DD5"/>
    <w:rsid w:val="00803375"/>
    <w:rsid w:val="00811C80"/>
    <w:rsid w:val="008176F1"/>
    <w:rsid w:val="00835B5A"/>
    <w:rsid w:val="00836ED7"/>
    <w:rsid w:val="00841A68"/>
    <w:rsid w:val="0085087E"/>
    <w:rsid w:val="00851737"/>
    <w:rsid w:val="008526FA"/>
    <w:rsid w:val="008611F3"/>
    <w:rsid w:val="00861C71"/>
    <w:rsid w:val="00863D38"/>
    <w:rsid w:val="008876E0"/>
    <w:rsid w:val="008A0858"/>
    <w:rsid w:val="008B1E94"/>
    <w:rsid w:val="008B244E"/>
    <w:rsid w:val="008B3B44"/>
    <w:rsid w:val="008B6D37"/>
    <w:rsid w:val="008B7EE6"/>
    <w:rsid w:val="008D264F"/>
    <w:rsid w:val="008D78BF"/>
    <w:rsid w:val="008E2B0D"/>
    <w:rsid w:val="008F5EAF"/>
    <w:rsid w:val="009124F2"/>
    <w:rsid w:val="00932BAA"/>
    <w:rsid w:val="00941271"/>
    <w:rsid w:val="00960011"/>
    <w:rsid w:val="00963AF4"/>
    <w:rsid w:val="0097789E"/>
    <w:rsid w:val="009A0CC7"/>
    <w:rsid w:val="009B62AC"/>
    <w:rsid w:val="009C0568"/>
    <w:rsid w:val="009C2640"/>
    <w:rsid w:val="009C5E64"/>
    <w:rsid w:val="009C7CBC"/>
    <w:rsid w:val="009E6CCD"/>
    <w:rsid w:val="009F42BB"/>
    <w:rsid w:val="00A06FD3"/>
    <w:rsid w:val="00A165F6"/>
    <w:rsid w:val="00A20002"/>
    <w:rsid w:val="00A214FE"/>
    <w:rsid w:val="00A22794"/>
    <w:rsid w:val="00A2456E"/>
    <w:rsid w:val="00A31F3B"/>
    <w:rsid w:val="00A3515A"/>
    <w:rsid w:val="00A428B1"/>
    <w:rsid w:val="00A60E96"/>
    <w:rsid w:val="00A62925"/>
    <w:rsid w:val="00A7353B"/>
    <w:rsid w:val="00A7424E"/>
    <w:rsid w:val="00A767F7"/>
    <w:rsid w:val="00A818E3"/>
    <w:rsid w:val="00A92B9A"/>
    <w:rsid w:val="00AA30A2"/>
    <w:rsid w:val="00AA5AB3"/>
    <w:rsid w:val="00AC4C67"/>
    <w:rsid w:val="00AC7277"/>
    <w:rsid w:val="00AC78AB"/>
    <w:rsid w:val="00B074FF"/>
    <w:rsid w:val="00B116EC"/>
    <w:rsid w:val="00B122CD"/>
    <w:rsid w:val="00B2261B"/>
    <w:rsid w:val="00B55E70"/>
    <w:rsid w:val="00B62BAA"/>
    <w:rsid w:val="00B755E7"/>
    <w:rsid w:val="00BA04ED"/>
    <w:rsid w:val="00BA092C"/>
    <w:rsid w:val="00BA22B6"/>
    <w:rsid w:val="00BA38E6"/>
    <w:rsid w:val="00BA5801"/>
    <w:rsid w:val="00BA654F"/>
    <w:rsid w:val="00BB35B1"/>
    <w:rsid w:val="00BC6F4E"/>
    <w:rsid w:val="00BE4F9B"/>
    <w:rsid w:val="00BE6FA7"/>
    <w:rsid w:val="00BF3C41"/>
    <w:rsid w:val="00BF7CAD"/>
    <w:rsid w:val="00C02B19"/>
    <w:rsid w:val="00C05378"/>
    <w:rsid w:val="00C238DA"/>
    <w:rsid w:val="00C44ABB"/>
    <w:rsid w:val="00C558AC"/>
    <w:rsid w:val="00C55B61"/>
    <w:rsid w:val="00C70C8D"/>
    <w:rsid w:val="00C80F6F"/>
    <w:rsid w:val="00C91568"/>
    <w:rsid w:val="00CA3D43"/>
    <w:rsid w:val="00CA44D5"/>
    <w:rsid w:val="00CC62C7"/>
    <w:rsid w:val="00CD6518"/>
    <w:rsid w:val="00CE6267"/>
    <w:rsid w:val="00D113FD"/>
    <w:rsid w:val="00D41849"/>
    <w:rsid w:val="00D57F07"/>
    <w:rsid w:val="00D84DC2"/>
    <w:rsid w:val="00DA6006"/>
    <w:rsid w:val="00DA6747"/>
    <w:rsid w:val="00DB1F06"/>
    <w:rsid w:val="00DB46CF"/>
    <w:rsid w:val="00DB6583"/>
    <w:rsid w:val="00DB774E"/>
    <w:rsid w:val="00DC2D0F"/>
    <w:rsid w:val="00DC48CA"/>
    <w:rsid w:val="00DF5406"/>
    <w:rsid w:val="00DF6B54"/>
    <w:rsid w:val="00E020E3"/>
    <w:rsid w:val="00E0581F"/>
    <w:rsid w:val="00E1751F"/>
    <w:rsid w:val="00E266CF"/>
    <w:rsid w:val="00E26B2B"/>
    <w:rsid w:val="00E3047A"/>
    <w:rsid w:val="00E3307C"/>
    <w:rsid w:val="00E41EFD"/>
    <w:rsid w:val="00E5684F"/>
    <w:rsid w:val="00E8266B"/>
    <w:rsid w:val="00EA635C"/>
    <w:rsid w:val="00EB5A52"/>
    <w:rsid w:val="00EC28E2"/>
    <w:rsid w:val="00EC3D0E"/>
    <w:rsid w:val="00EC3D26"/>
    <w:rsid w:val="00EC64E8"/>
    <w:rsid w:val="00EF5972"/>
    <w:rsid w:val="00F01BC6"/>
    <w:rsid w:val="00F063FD"/>
    <w:rsid w:val="00F12187"/>
    <w:rsid w:val="00F2448C"/>
    <w:rsid w:val="00F54089"/>
    <w:rsid w:val="00F715EA"/>
    <w:rsid w:val="00FB386D"/>
    <w:rsid w:val="00FC148E"/>
    <w:rsid w:val="00FC4006"/>
    <w:rsid w:val="00FD45BC"/>
    <w:rsid w:val="00FE5B41"/>
    <w:rsid w:val="015B9926"/>
    <w:rsid w:val="01D64CCA"/>
    <w:rsid w:val="0301DBE2"/>
    <w:rsid w:val="03A34CFD"/>
    <w:rsid w:val="04133AF1"/>
    <w:rsid w:val="04DAA42D"/>
    <w:rsid w:val="054BFD7D"/>
    <w:rsid w:val="05E43736"/>
    <w:rsid w:val="07C1F4CA"/>
    <w:rsid w:val="088C374A"/>
    <w:rsid w:val="0D0D217E"/>
    <w:rsid w:val="0E962A78"/>
    <w:rsid w:val="0F0405B6"/>
    <w:rsid w:val="0F482156"/>
    <w:rsid w:val="0FD2B9D4"/>
    <w:rsid w:val="11DF2691"/>
    <w:rsid w:val="13B90790"/>
    <w:rsid w:val="15BE2EC7"/>
    <w:rsid w:val="19F3C82B"/>
    <w:rsid w:val="1AE24093"/>
    <w:rsid w:val="1C50A7AE"/>
    <w:rsid w:val="1C9D7B82"/>
    <w:rsid w:val="1DB979CD"/>
    <w:rsid w:val="1E2C1CFF"/>
    <w:rsid w:val="1E7CD67E"/>
    <w:rsid w:val="20280B56"/>
    <w:rsid w:val="2270A4DF"/>
    <w:rsid w:val="22E7CE14"/>
    <w:rsid w:val="232A0BEF"/>
    <w:rsid w:val="23EF06FD"/>
    <w:rsid w:val="23F40990"/>
    <w:rsid w:val="2412672F"/>
    <w:rsid w:val="26759BD6"/>
    <w:rsid w:val="28101BC7"/>
    <w:rsid w:val="287E9097"/>
    <w:rsid w:val="28CC3A62"/>
    <w:rsid w:val="29607666"/>
    <w:rsid w:val="2A489F82"/>
    <w:rsid w:val="2CFC45F8"/>
    <w:rsid w:val="2D2FED42"/>
    <w:rsid w:val="2E16145C"/>
    <w:rsid w:val="2E947536"/>
    <w:rsid w:val="2F92D2BB"/>
    <w:rsid w:val="314BC443"/>
    <w:rsid w:val="3184A842"/>
    <w:rsid w:val="318A6B40"/>
    <w:rsid w:val="3198F9B4"/>
    <w:rsid w:val="31F9A824"/>
    <w:rsid w:val="334E65A8"/>
    <w:rsid w:val="3352945A"/>
    <w:rsid w:val="34A49E70"/>
    <w:rsid w:val="35A6AC89"/>
    <w:rsid w:val="3642A3E6"/>
    <w:rsid w:val="38AFE4BA"/>
    <w:rsid w:val="38EA1B55"/>
    <w:rsid w:val="3C3EEAB8"/>
    <w:rsid w:val="42554D2D"/>
    <w:rsid w:val="42C163D6"/>
    <w:rsid w:val="431F8661"/>
    <w:rsid w:val="463073A0"/>
    <w:rsid w:val="472E0BB9"/>
    <w:rsid w:val="477551F8"/>
    <w:rsid w:val="483DB479"/>
    <w:rsid w:val="49BB9BCB"/>
    <w:rsid w:val="4B7A39D4"/>
    <w:rsid w:val="4BB8F26E"/>
    <w:rsid w:val="4E69F64D"/>
    <w:rsid w:val="4FB13668"/>
    <w:rsid w:val="5013BB10"/>
    <w:rsid w:val="50B1CD49"/>
    <w:rsid w:val="50DC5199"/>
    <w:rsid w:val="5122DCF1"/>
    <w:rsid w:val="5244732E"/>
    <w:rsid w:val="53382317"/>
    <w:rsid w:val="542E8FDE"/>
    <w:rsid w:val="54B4B73F"/>
    <w:rsid w:val="558D9CCC"/>
    <w:rsid w:val="55A24D6D"/>
    <w:rsid w:val="566B85A8"/>
    <w:rsid w:val="56D56871"/>
    <w:rsid w:val="57521C0F"/>
    <w:rsid w:val="575F1DDD"/>
    <w:rsid w:val="5789F965"/>
    <w:rsid w:val="58C3B0AA"/>
    <w:rsid w:val="594103A4"/>
    <w:rsid w:val="59CE4F65"/>
    <w:rsid w:val="5B6B988B"/>
    <w:rsid w:val="5E15D83A"/>
    <w:rsid w:val="5E79FDB1"/>
    <w:rsid w:val="60B3FC62"/>
    <w:rsid w:val="62140A22"/>
    <w:rsid w:val="62671C54"/>
    <w:rsid w:val="62FC6C5E"/>
    <w:rsid w:val="654346BD"/>
    <w:rsid w:val="66819FDD"/>
    <w:rsid w:val="67F93AD3"/>
    <w:rsid w:val="68D92FB7"/>
    <w:rsid w:val="6AEF225A"/>
    <w:rsid w:val="6B00DC8C"/>
    <w:rsid w:val="733A266C"/>
    <w:rsid w:val="73BABD5B"/>
    <w:rsid w:val="73E4E52E"/>
    <w:rsid w:val="74073597"/>
    <w:rsid w:val="76648AD7"/>
    <w:rsid w:val="76C3A099"/>
    <w:rsid w:val="774685BC"/>
    <w:rsid w:val="778C4D39"/>
    <w:rsid w:val="77E707B4"/>
    <w:rsid w:val="78096E32"/>
    <w:rsid w:val="78335FD9"/>
    <w:rsid w:val="7A85DAA1"/>
    <w:rsid w:val="7B5FE035"/>
    <w:rsid w:val="7BDA210A"/>
    <w:rsid w:val="7E9ECDD0"/>
    <w:rsid w:val="7FBAE6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19D14CC1-479A-4D1E-A91E-B3625191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5801"/>
    <w:pPr>
      <w:spacing w:after="0" w:line="240" w:lineRule="auto"/>
    </w:pPr>
    <w:rPr>
      <w:rFonts w:ascii="Times New Roman" w:hAnsi="Times New Roman" w:eastAsia="Times New Roman" w:cs="Times New Roman"/>
      <w:kern w:val="0"/>
      <w:sz w:val="24"/>
      <w:szCs w:val="24"/>
      <w14:ligatures w14:val="none"/>
    </w:rPr>
  </w:style>
  <w:style w:type="paragraph" w:styleId="Heading1">
    <w:name w:val="heading 1"/>
    <w:basedOn w:val="Normal"/>
    <w:next w:val="Normal"/>
    <w:link w:val="Heading1Char"/>
    <w:uiPriority w:val="9"/>
    <w:qFormat/>
    <w:rsid w:val="00BA580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80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801"/>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A580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A580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A580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A580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A580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A580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A580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A580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A5801"/>
    <w:rPr>
      <w:rFonts w:eastAsiaTheme="majorEastAsia" w:cstheme="majorBidi"/>
      <w:color w:val="272727" w:themeColor="text1" w:themeTint="D8"/>
    </w:rPr>
  </w:style>
  <w:style w:type="paragraph" w:styleId="Title">
    <w:name w:val="Title"/>
    <w:basedOn w:val="Normal"/>
    <w:next w:val="Normal"/>
    <w:link w:val="TitleChar"/>
    <w:uiPriority w:val="10"/>
    <w:qFormat/>
    <w:rsid w:val="00BA5801"/>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A580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A580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A5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801"/>
    <w:pPr>
      <w:spacing w:before="160"/>
      <w:jc w:val="center"/>
    </w:pPr>
    <w:rPr>
      <w:i/>
      <w:iCs/>
      <w:color w:val="404040" w:themeColor="text1" w:themeTint="BF"/>
    </w:rPr>
  </w:style>
  <w:style w:type="character" w:styleId="QuoteChar" w:customStyle="1">
    <w:name w:val="Quote Char"/>
    <w:basedOn w:val="DefaultParagraphFont"/>
    <w:link w:val="Quote"/>
    <w:uiPriority w:val="29"/>
    <w:rsid w:val="00BA58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BA5801"/>
    <w:pPr>
      <w:ind w:left="720"/>
      <w:contextualSpacing/>
    </w:pPr>
  </w:style>
  <w:style w:type="character" w:styleId="IntenseEmphasis">
    <w:name w:val="Intense Emphasis"/>
    <w:basedOn w:val="DefaultParagraphFont"/>
    <w:uiPriority w:val="21"/>
    <w:qFormat/>
    <w:rsid w:val="00BA5801"/>
    <w:rPr>
      <w:i/>
      <w:iCs/>
      <w:color w:val="0F4761" w:themeColor="accent1" w:themeShade="BF"/>
    </w:rPr>
  </w:style>
  <w:style w:type="paragraph" w:styleId="IntenseQuote">
    <w:name w:val="Intense Quote"/>
    <w:basedOn w:val="Normal"/>
    <w:next w:val="Normal"/>
    <w:link w:val="IntenseQuoteChar"/>
    <w:uiPriority w:val="30"/>
    <w:qFormat/>
    <w:rsid w:val="00BA580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A5801"/>
    <w:rPr>
      <w:i/>
      <w:iCs/>
      <w:color w:val="0F4761" w:themeColor="accent1" w:themeShade="BF"/>
    </w:rPr>
  </w:style>
  <w:style w:type="character" w:styleId="IntenseReference">
    <w:name w:val="Intense Reference"/>
    <w:basedOn w:val="DefaultParagraphFont"/>
    <w:uiPriority w:val="32"/>
    <w:qFormat/>
    <w:rsid w:val="00BA5801"/>
    <w:rPr>
      <w:b/>
      <w:bCs/>
      <w:smallCaps/>
      <w:color w:val="0F4761" w:themeColor="accent1" w:themeShade="BF"/>
      <w:spacing w:val="5"/>
    </w:rPr>
  </w:style>
  <w:style w:type="character" w:styleId="Hyperlink">
    <w:name w:val="Hyperlink"/>
    <w:basedOn w:val="DefaultParagraphFont"/>
    <w:uiPriority w:val="99"/>
    <w:rsid w:val="00BA5801"/>
    <w:rPr>
      <w:color w:val="auto"/>
      <w:u w:val="none"/>
    </w:rPr>
  </w:style>
  <w:style w:type="character" w:styleId="CommentReference">
    <w:name w:val="annotation reference"/>
    <w:basedOn w:val="DefaultParagraphFont"/>
    <w:uiPriority w:val="99"/>
    <w:unhideWhenUsed/>
    <w:rsid w:val="00BA5801"/>
    <w:rPr>
      <w:sz w:val="16"/>
      <w:szCs w:val="16"/>
    </w:rPr>
  </w:style>
  <w:style w:type="paragraph" w:styleId="CommentText">
    <w:name w:val="annotation text"/>
    <w:basedOn w:val="Normal"/>
    <w:link w:val="CommentTextChar"/>
    <w:unhideWhenUsed/>
    <w:rsid w:val="00BA5801"/>
    <w:rPr>
      <w:sz w:val="20"/>
      <w:szCs w:val="20"/>
    </w:rPr>
  </w:style>
  <w:style w:type="character" w:styleId="CommentTextChar" w:customStyle="1">
    <w:name w:val="Comment Text Char"/>
    <w:basedOn w:val="DefaultParagraphFont"/>
    <w:link w:val="CommentText"/>
    <w:rsid w:val="00BA5801"/>
    <w:rPr>
      <w:rFonts w:ascii="Times New Roman" w:hAnsi="Times New Roman" w:eastAsia="Times New Roman" w:cs="Times New Roman"/>
      <w:kern w:val="0"/>
      <w:sz w:val="20"/>
      <w:szCs w:val="20"/>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5801"/>
  </w:style>
  <w:style w:type="table" w:styleId="TableGrid1" w:customStyle="1">
    <w:name w:val="Table Grid1"/>
    <w:basedOn w:val="TableNormal"/>
    <w:next w:val="TableGrid"/>
    <w:uiPriority w:val="99"/>
    <w:rsid w:val="00BA5801"/>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BA580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1D114A"/>
    <w:pPr>
      <w:spacing w:before="100" w:beforeAutospacing="1" w:after="100" w:afterAutospacing="1"/>
    </w:pPr>
    <w:rPr>
      <w:lang w:eastAsia="lt-LT"/>
    </w:rPr>
  </w:style>
  <w:style w:type="character" w:styleId="normaltextrun" w:customStyle="1">
    <w:name w:val="normaltextrun"/>
    <w:basedOn w:val="DefaultParagraphFont"/>
    <w:rsid w:val="001D114A"/>
  </w:style>
  <w:style w:type="character" w:styleId="eop" w:customStyle="1">
    <w:name w:val="eop"/>
    <w:basedOn w:val="DefaultParagraphFont"/>
    <w:rsid w:val="001D114A"/>
  </w:style>
  <w:style w:type="paragraph" w:styleId="Revision">
    <w:name w:val="Revision"/>
    <w:hidden/>
    <w:uiPriority w:val="99"/>
    <w:semiHidden/>
    <w:rsid w:val="0059798A"/>
    <w:pPr>
      <w:spacing w:after="0" w:line="240" w:lineRule="auto"/>
    </w:pPr>
    <w:rPr>
      <w:rFonts w:ascii="Times New Roman" w:hAnsi="Times New Roman" w:eastAsia="Times New Roman" w:cs="Times New Roman"/>
      <w:kern w:val="0"/>
      <w:sz w:val="24"/>
      <w:szCs w:val="24"/>
      <w14:ligatures w14:val="none"/>
    </w:rPr>
  </w:style>
  <w:style w:type="table" w:styleId="Lentelstinklelis1" w:customStyle="1">
    <w:name w:val="Lentelės tinklelis1"/>
    <w:basedOn w:val="TableNormal"/>
    <w:next w:val="TableGrid"/>
    <w:rsid w:val="00DC2D0F"/>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DF6B54"/>
    <w:rPr>
      <w:b/>
      <w:bCs/>
    </w:rPr>
  </w:style>
  <w:style w:type="character" w:styleId="CommentSubjectChar" w:customStyle="1">
    <w:name w:val="Comment Subject Char"/>
    <w:basedOn w:val="CommentTextChar"/>
    <w:link w:val="CommentSubject"/>
    <w:uiPriority w:val="99"/>
    <w:semiHidden/>
    <w:rsid w:val="00DF6B54"/>
    <w:rPr>
      <w:rFonts w:ascii="Times New Roman" w:hAnsi="Times New Roman" w:eastAsia="Times New Roman" w:cs="Times New Roman"/>
      <w:b/>
      <w:bCs/>
      <w:kern w:val="0"/>
      <w:sz w:val="20"/>
      <w:szCs w:val="20"/>
      <w14:ligatures w14:val="none"/>
    </w:rPr>
  </w:style>
  <w:style w:type="character" w:styleId="superscript" w:customStyle="1">
    <w:name w:val="superscript"/>
    <w:basedOn w:val="DefaultParagraphFont"/>
    <w:rsid w:val="00566231"/>
  </w:style>
  <w:style w:type="paragraph" w:styleId="TableParagraph" w:customStyle="1">
    <w:name w:val="Table Paragraph"/>
    <w:basedOn w:val="Normal"/>
    <w:uiPriority w:val="1"/>
    <w:qFormat/>
    <w:rsid w:val="000F642B"/>
    <w:pPr>
      <w:widowControl w:val="0"/>
      <w:autoSpaceDE w:val="0"/>
      <w:autoSpaceDN w:val="0"/>
      <w:ind w:left="131"/>
    </w:pPr>
    <w:rPr>
      <w:rFonts w:ascii="Calibri" w:hAnsi="Calibri" w:eastAsia="Calibri" w:cs="Calibri"/>
      <w:sz w:val="22"/>
      <w:szCs w:val="22"/>
    </w:rPr>
  </w:style>
  <w:style w:type="paragraph" w:styleId="BalloonText">
    <w:name w:val="Balloon Text"/>
    <w:basedOn w:val="Normal"/>
    <w:link w:val="BalloonTextChar"/>
    <w:uiPriority w:val="99"/>
    <w:unhideWhenUsed/>
    <w:rsid w:val="000F642B"/>
    <w:rPr>
      <w:rFonts w:ascii="Tahoma" w:hAnsi="Tahoma" w:cs="Tahoma"/>
      <w:sz w:val="16"/>
      <w:szCs w:val="16"/>
    </w:rPr>
  </w:style>
  <w:style w:type="character" w:styleId="BalloonTextChar" w:customStyle="1">
    <w:name w:val="Balloon Text Char"/>
    <w:basedOn w:val="DefaultParagraphFont"/>
    <w:link w:val="BalloonText"/>
    <w:uiPriority w:val="99"/>
    <w:rsid w:val="000F642B"/>
    <w:rPr>
      <w:rFonts w:ascii="Tahoma" w:hAnsi="Tahoma" w:eastAsia="Times New Roman" w:cs="Tahoma"/>
      <w:kern w:val="0"/>
      <w:sz w:val="16"/>
      <w:szCs w:val="16"/>
      <w14:ligatures w14:val="none"/>
    </w:rPr>
  </w:style>
  <w:style w:type="paragraph" w:styleId="BodyText">
    <w:name w:val="Body Text"/>
    <w:basedOn w:val="Normal"/>
    <w:link w:val="BodyTextChar"/>
    <w:unhideWhenUsed/>
    <w:rsid w:val="000F642B"/>
    <w:pPr>
      <w:spacing w:after="120"/>
    </w:pPr>
  </w:style>
  <w:style w:type="character" w:styleId="BodyTextChar" w:customStyle="1">
    <w:name w:val="Body Text Char"/>
    <w:basedOn w:val="DefaultParagraphFont"/>
    <w:link w:val="BodyText"/>
    <w:rsid w:val="000F642B"/>
    <w:rPr>
      <w:rFonts w:ascii="Times New Roman" w:hAnsi="Times New Roman" w:eastAsia="Times New Roman" w:cs="Times New Roman"/>
      <w:kern w:val="0"/>
      <w:sz w:val="24"/>
      <w:szCs w:val="24"/>
      <w14:ligatures w14:val="none"/>
    </w:rPr>
  </w:style>
  <w:style w:type="character" w:styleId="UnresolvedMention">
    <w:name w:val="Unresolved Mention"/>
    <w:basedOn w:val="DefaultParagraphFont"/>
    <w:uiPriority w:val="99"/>
    <w:semiHidden/>
    <w:unhideWhenUsed/>
    <w:rsid w:val="004164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microsoft.com/office/2019/05/relationships/documenttasks" Target="documenttasks/documenttasks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lrkm.lrv.lt/lt/veiklos-sritys/kulturos-paveldo-specialistu-atestavimas-1/nekilnojamojo-kulturos-paveldo-apsaugos-specialistu-atestavimas-1/atestavimo-rezultatai-3/" TargetMode="External" Id="rId9" /></Relationships>
</file>

<file path=word/documenttasks/documenttasks1.xml><?xml version="1.0" encoding="utf-8"?>
<t:Tasks xmlns:t="http://schemas.microsoft.com/office/tasks/2019/documenttasks" xmlns:oel="http://schemas.microsoft.com/office/2019/extlst">
  <t:Task id="{FBADB798-3D1E-4FA9-9D0B-F366D5118EB2}">
    <t:Anchor>
      <t:Comment id="376004653"/>
    </t:Anchor>
    <t:History>
      <t:Event id="{EABEDEF1-C777-43C2-BC4C-8697CFF1BFA1}" time="2026-06-17T08:45:24.417Z">
        <t:Attribution userId="S::alina.grybauskiene@vilnius.lt::ddfbe1dd-8b4a-4723-810b-6dff714d9e31" userProvider="AD" userName="Alina Grybauskienė"/>
        <t:Anchor>
          <t:Comment id="376004653"/>
        </t:Anchor>
        <t:Create/>
      </t:Event>
      <t:Event id="{0E1D3EC9-1867-41E5-9858-034B29C098F8}" time="2026-06-17T08:45:24.417Z">
        <t:Attribution userId="S::alina.grybauskiene@vilnius.lt::ddfbe1dd-8b4a-4723-810b-6dff714d9e31" userProvider="AD" userName="Alina Grybauskienė"/>
        <t:Anchor>
          <t:Comment id="376004653"/>
        </t:Anchor>
        <t:Assign userId="S::Vitalija.Jevaisaite@vilnius.lt::bfab216e-977c-4afb-bd4d-25a01e816217" userProvider="AD" userName="Vitalija Jevaišaitė"/>
      </t:Event>
      <t:Event id="{BC08A716-48A1-4E4E-BE84-AAFE551ECE4D}" time="2026-06-17T08:45:24.417Z">
        <t:Attribution userId="S::alina.grybauskiene@vilnius.lt::ddfbe1dd-8b4a-4723-810b-6dff714d9e31" userProvider="AD" userName="Alina Grybauskienė"/>
        <t:Anchor>
          <t:Comment id="376004653"/>
        </t:Anchor>
        <t:SetTitle title="@Vitalija Jevaišaitė gal ir ta diena reikia naikinti - ir prašyti mėnesio tikslumu - priimant, kad bus užskaityta nuo iki imtinai nurodytam mėnesiui."/>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BF6C3061-883A-40DA-9188-6E029C421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8932A0-2951-40FA-80EF-F217C36C63A7}">
  <ds:schemaRefs>
    <ds:schemaRef ds:uri="http://schemas.openxmlformats.org/officeDocument/2006/bibliography"/>
  </ds:schemaRefs>
</ds:datastoreItem>
</file>

<file path=customXml/itemProps4.xml><?xml version="1.0" encoding="utf-8"?>
<ds:datastoreItem xmlns:ds="http://schemas.openxmlformats.org/officeDocument/2006/customXml" ds:itemID="{4E7BEF7F-FA1B-400A-A5F1-AD971F9B780B}">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Vaida Adamkevičiūtė</dc:creator>
  <keywords/>
  <dc:description/>
  <lastModifiedBy>Alina Grybauskienė</lastModifiedBy>
  <revision>189</revision>
  <dcterms:created xsi:type="dcterms:W3CDTF">2024-05-16T22:46:00.0000000Z</dcterms:created>
  <dcterms:modified xsi:type="dcterms:W3CDTF">2026-07-24T12:41:03.7293736Z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